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539"/>
        <w:gridCol w:w="2627"/>
        <w:gridCol w:w="2130"/>
      </w:tblGrid>
      <w:tr w:rsidR="00907651" w14:paraId="6DC50E50" w14:textId="77777777" w:rsidTr="00807A18">
        <w:tc>
          <w:tcPr>
            <w:tcW w:w="3539" w:type="dxa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164DED5F" w14:textId="46CD7F24" w:rsidR="00907651" w:rsidRDefault="00907651" w:rsidP="00907651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54937480" wp14:editId="6F86E459">
                  <wp:extent cx="1950368" cy="640459"/>
                  <wp:effectExtent l="0" t="0" r="0" b="7620"/>
                  <wp:docPr id="1" name="图片 1" descr="https://timgsa.baidu.com/timg?image&amp;quality=80&amp;size=b9999_10000&amp;sec=1605027099768&amp;di=051e3880f641da3d432b90a31148264e&amp;imgtype=0&amp;src=http%3A%2F%2Finews.gtimg.com%2Fnewsapp_match%2F0%2F10712584100%2F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timgsa.baidu.com/timg?image&amp;quality=80&amp;size=b9999_10000&amp;sec=1605027099768&amp;di=051e3880f641da3d432b90a31148264e&amp;imgtype=0&amp;src=http%3A%2F%2Finews.gtimg.com%2Fnewsapp_match%2F0%2F10712584100%2F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9" t="22588" r="10315" b="16522"/>
                          <a:stretch/>
                        </pic:blipFill>
                        <pic:spPr bwMode="auto">
                          <a:xfrm>
                            <a:off x="0" y="0"/>
                            <a:ext cx="2124666" cy="697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7" w:type="dxa"/>
            <w:gridSpan w:val="2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55F331A9" w14:textId="6254EE27" w:rsidR="00907651" w:rsidRPr="00B90DF9" w:rsidRDefault="0098192F" w:rsidP="00432D8A">
            <w:pPr>
              <w:snapToGrid w:val="0"/>
              <w:jc w:val="center"/>
              <w:rPr>
                <w:rFonts w:ascii="华文行楷" w:eastAsia="华文行楷" w:hAnsi="宋体"/>
              </w:rPr>
            </w:pPr>
            <w:r>
              <w:rPr>
                <w:rFonts w:ascii="华文行楷" w:eastAsia="华文行楷" w:hAnsi="宋体" w:hint="eastAsia"/>
                <w:sz w:val="40"/>
              </w:rPr>
              <w:t>多智能体集群期末</w:t>
            </w:r>
            <w:r w:rsidR="00907651" w:rsidRPr="00B90DF9">
              <w:rPr>
                <w:rFonts w:ascii="华文行楷" w:eastAsia="华文行楷" w:hAnsi="宋体" w:hint="eastAsia"/>
                <w:sz w:val="40"/>
              </w:rPr>
              <w:t>报告</w:t>
            </w:r>
          </w:p>
        </w:tc>
      </w:tr>
      <w:tr w:rsidR="00907651" w14:paraId="5141085B" w14:textId="77777777" w:rsidTr="00807A18">
        <w:tc>
          <w:tcPr>
            <w:tcW w:w="3539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3BC2FECF" w14:textId="6F4146A6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院</w:t>
            </w:r>
            <w:r w:rsidRPr="00C00CB4">
              <w:rPr>
                <w:rFonts w:ascii="宋体" w:eastAsia="宋体" w:hAnsi="宋体" w:hint="eastAsia"/>
                <w:sz w:val="24"/>
              </w:rPr>
              <w:t>(</w:t>
            </w:r>
            <w:r w:rsidRPr="00C00CB4">
              <w:rPr>
                <w:rFonts w:ascii="华文行楷" w:eastAsia="华文行楷" w:hint="eastAsia"/>
                <w:sz w:val="24"/>
              </w:rPr>
              <w:t>系</w:t>
            </w:r>
            <w:r w:rsidRPr="00C00CB4">
              <w:rPr>
                <w:rFonts w:ascii="宋体" w:eastAsia="宋体" w:hAnsi="宋体" w:hint="eastAsia"/>
                <w:sz w:val="24"/>
              </w:rPr>
              <w:t>)</w:t>
            </w:r>
            <w:r w:rsidR="0098192F">
              <w:rPr>
                <w:rFonts w:ascii="宋体" w:eastAsia="宋体" w:hAnsi="宋体" w:hint="eastAsia"/>
                <w:sz w:val="24"/>
              </w:rPr>
              <w:t>：智能工程学院</w:t>
            </w:r>
          </w:p>
        </w:tc>
        <w:tc>
          <w:tcPr>
            <w:tcW w:w="2627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42B62CD5" w14:textId="6DF88125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学号</w:t>
            </w:r>
            <w:r w:rsidRPr="00C00CB4">
              <w:rPr>
                <w:rFonts w:ascii="宋体" w:eastAsia="宋体" w:hAnsi="宋体" w:hint="eastAsia"/>
                <w:sz w:val="24"/>
              </w:rPr>
              <w:t>：</w:t>
            </w:r>
            <w:r w:rsidR="0098192F">
              <w:rPr>
                <w:rFonts w:ascii="宋体" w:eastAsia="宋体" w:hAnsi="宋体" w:hint="eastAsia"/>
                <w:sz w:val="24"/>
              </w:rPr>
              <w:t>2</w:t>
            </w:r>
            <w:r w:rsidR="0098192F">
              <w:rPr>
                <w:rFonts w:ascii="宋体" w:eastAsia="宋体" w:hAnsi="宋体"/>
                <w:sz w:val="24"/>
              </w:rPr>
              <w:t>0354027</w:t>
            </w:r>
          </w:p>
        </w:tc>
        <w:tc>
          <w:tcPr>
            <w:tcW w:w="2130" w:type="dxa"/>
            <w:tcBorders>
              <w:top w:val="double" w:sz="4" w:space="0" w:color="auto"/>
              <w:left w:val="nil"/>
              <w:bottom w:val="nil"/>
              <w:right w:val="nil"/>
            </w:tcBorders>
            <w:vAlign w:val="center"/>
          </w:tcPr>
          <w:p w14:paraId="61E2B4DA" w14:textId="717F6904" w:rsidR="00907651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姓名</w:t>
            </w:r>
            <w:r w:rsidRPr="00C00CB4">
              <w:rPr>
                <w:rFonts w:ascii="宋体" w:eastAsia="宋体" w:hAnsi="宋体" w:hint="eastAsia"/>
                <w:sz w:val="24"/>
              </w:rPr>
              <w:t>：</w:t>
            </w:r>
            <w:r w:rsidR="0098192F">
              <w:rPr>
                <w:rFonts w:ascii="宋体" w:eastAsia="宋体" w:hAnsi="宋体" w:hint="eastAsia"/>
                <w:sz w:val="24"/>
              </w:rPr>
              <w:t>方桂安</w:t>
            </w:r>
          </w:p>
        </w:tc>
      </w:tr>
      <w:tr w:rsidR="00B90DF9" w14:paraId="11456C01" w14:textId="77777777" w:rsidTr="00807A18">
        <w:trPr>
          <w:trHeight w:val="373"/>
        </w:trPr>
        <w:tc>
          <w:tcPr>
            <w:tcW w:w="3539" w:type="dxa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6454D649" w14:textId="2270A21C" w:rsidR="00B90DF9" w:rsidRPr="00C00CB4" w:rsidRDefault="00B90DF9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 w:rsidRPr="00C00CB4">
              <w:rPr>
                <w:rFonts w:ascii="华文行楷" w:eastAsia="华文行楷" w:hint="eastAsia"/>
                <w:sz w:val="24"/>
              </w:rPr>
              <w:t>日期</w:t>
            </w:r>
            <w:r w:rsidR="00891520" w:rsidRPr="00C00CB4">
              <w:rPr>
                <w:rFonts w:ascii="宋体" w:eastAsia="宋体" w:hAnsi="宋体" w:hint="eastAsia"/>
                <w:sz w:val="24"/>
              </w:rPr>
              <w:t>：</w:t>
            </w:r>
            <w:r w:rsidR="0098192F">
              <w:rPr>
                <w:rFonts w:ascii="宋体" w:eastAsia="宋体" w:hAnsi="宋体" w:hint="eastAsia"/>
                <w:sz w:val="24"/>
              </w:rPr>
              <w:t>2</w:t>
            </w:r>
            <w:r w:rsidR="0098192F">
              <w:rPr>
                <w:rFonts w:ascii="宋体" w:eastAsia="宋体" w:hAnsi="宋体"/>
                <w:sz w:val="24"/>
              </w:rPr>
              <w:t>023.01.14</w:t>
            </w:r>
          </w:p>
        </w:tc>
        <w:tc>
          <w:tcPr>
            <w:tcW w:w="4757" w:type="dxa"/>
            <w:gridSpan w:val="2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0E0FDAB1" w14:textId="0B08CCAC" w:rsidR="00B90DF9" w:rsidRPr="00C00CB4" w:rsidRDefault="0098192F" w:rsidP="00B90DF9">
            <w:pPr>
              <w:snapToGrid w:val="0"/>
              <w:jc w:val="left"/>
              <w:rPr>
                <w:rFonts w:ascii="华文行楷" w:eastAsia="华文行楷"/>
                <w:sz w:val="24"/>
              </w:rPr>
            </w:pPr>
            <w:r>
              <w:rPr>
                <w:rFonts w:ascii="华文行楷" w:eastAsia="华文行楷" w:hint="eastAsia"/>
                <w:sz w:val="24"/>
              </w:rPr>
              <w:t>项目</w:t>
            </w:r>
            <w:r w:rsidR="00B90DF9" w:rsidRPr="00C00CB4">
              <w:rPr>
                <w:rFonts w:ascii="华文行楷" w:eastAsia="华文行楷" w:hint="eastAsia"/>
                <w:sz w:val="24"/>
              </w:rPr>
              <w:t>名称</w:t>
            </w:r>
            <w:r w:rsidR="00B90DF9" w:rsidRPr="00C00CB4">
              <w:rPr>
                <w:rFonts w:ascii="宋体" w:eastAsia="宋体" w:hAnsi="宋体" w:hint="eastAsia"/>
                <w:sz w:val="24"/>
              </w:rPr>
              <w:t>：</w:t>
            </w:r>
            <w:r w:rsidRPr="0098192F">
              <w:rPr>
                <w:rFonts w:ascii="宋体" w:eastAsia="宋体" w:hAnsi="宋体" w:hint="eastAsia"/>
                <w:sz w:val="24"/>
              </w:rPr>
              <w:t>四旋翼集群编队</w:t>
            </w:r>
          </w:p>
        </w:tc>
      </w:tr>
    </w:tbl>
    <w:p w14:paraId="736F516F" w14:textId="78B2ECF5" w:rsidR="0098192F" w:rsidRDefault="0098192F" w:rsidP="0098192F">
      <w:pPr>
        <w:pStyle w:val="1"/>
      </w:pPr>
      <w:r w:rsidRPr="0098192F">
        <w:rPr>
          <w:rFonts w:hint="eastAsia"/>
        </w:rPr>
        <w:t>单积分模型</w:t>
      </w:r>
      <w:r>
        <w:rPr>
          <w:rFonts w:hint="eastAsia"/>
        </w:rPr>
        <w:t>S</w:t>
      </w:r>
      <w:r>
        <w:t>YSU</w:t>
      </w:r>
      <w:r>
        <w:rPr>
          <w:rFonts w:hint="eastAsia"/>
        </w:rPr>
        <w:t>编队设计</w:t>
      </w:r>
    </w:p>
    <w:p w14:paraId="46D6B94A" w14:textId="09B8039D" w:rsidR="0098192F" w:rsidRDefault="0098192F">
      <w:pPr>
        <w:widowControl/>
        <w:jc w:val="left"/>
      </w:pPr>
      <w:r>
        <w:rPr>
          <w:noProof/>
        </w:rPr>
        <w:drawing>
          <wp:inline distT="0" distB="0" distL="0" distR="0" wp14:anchorId="56FF3E05" wp14:editId="0782B19D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AFF5" w14:textId="3E7D69E4" w:rsidR="0098192F" w:rsidRDefault="0098192F">
      <w:pPr>
        <w:widowControl/>
        <w:jc w:val="left"/>
      </w:pPr>
      <w:r w:rsidRPr="0098192F">
        <w:rPr>
          <w:rFonts w:hint="eastAsia"/>
          <w:noProof/>
        </w:rPr>
        <w:drawing>
          <wp:inline distT="0" distB="0" distL="0" distR="0" wp14:anchorId="5FBEEC50" wp14:editId="17B4AF5B">
            <wp:extent cx="5274310" cy="25342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7F33" w14:textId="53306634" w:rsidR="0098192F" w:rsidRDefault="0098192F" w:rsidP="0098192F">
      <w:pPr>
        <w:pStyle w:val="1"/>
      </w:pPr>
      <w:r>
        <w:rPr>
          <w:rFonts w:hint="eastAsia"/>
        </w:rPr>
        <w:lastRenderedPageBreak/>
        <w:t>控制</w:t>
      </w:r>
      <w:r w:rsidRPr="0098192F">
        <w:rPr>
          <w:rFonts w:hint="eastAsia"/>
        </w:rPr>
        <w:t>四旋翼飞行器实现编队方式设计</w:t>
      </w:r>
    </w:p>
    <w:p w14:paraId="001A23B7" w14:textId="3937B529" w:rsidR="0098192F" w:rsidRDefault="0098192F">
      <w:pPr>
        <w:widowControl/>
        <w:jc w:val="left"/>
      </w:pPr>
      <w:r>
        <w:rPr>
          <w:noProof/>
        </w:rPr>
        <w:drawing>
          <wp:inline distT="0" distB="0" distL="0" distR="0" wp14:anchorId="08FCD188" wp14:editId="00CDEA12">
            <wp:extent cx="5274310" cy="29775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D746" w14:textId="3FE123E5" w:rsidR="00D0459E" w:rsidRDefault="0098192F" w:rsidP="009A738C">
      <w:pPr>
        <w:widowControl/>
        <w:jc w:val="center"/>
      </w:pPr>
      <w:r>
        <w:rPr>
          <w:noProof/>
        </w:rPr>
        <w:drawing>
          <wp:inline distT="0" distB="0" distL="0" distR="0" wp14:anchorId="22D63C2E" wp14:editId="0591A7DB">
            <wp:extent cx="5274310" cy="25380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38C">
        <w:rPr>
          <w:noProof/>
        </w:rPr>
        <w:drawing>
          <wp:inline distT="0" distB="0" distL="0" distR="0" wp14:anchorId="09BB9239" wp14:editId="7BE53EE3">
            <wp:extent cx="1851820" cy="68585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C8CC" w14:textId="194CD665" w:rsidR="00D0459E" w:rsidRDefault="008C5AAB">
      <w:pPr>
        <w:widowControl/>
        <w:jc w:val="left"/>
      </w:pPr>
      <w:r>
        <w:rPr>
          <w:noProof/>
        </w:rPr>
        <w:drawing>
          <wp:inline distT="0" distB="0" distL="0" distR="0" wp14:anchorId="6209E571" wp14:editId="41CE101C">
            <wp:extent cx="5274310" cy="14649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37C2" w14:textId="52AE1A3B" w:rsidR="00307A32" w:rsidRDefault="008C5AAB">
      <w:r>
        <w:rPr>
          <w:noProof/>
        </w:rPr>
        <w:lastRenderedPageBreak/>
        <w:drawing>
          <wp:inline distT="0" distB="0" distL="0" distR="0" wp14:anchorId="0860EAF9" wp14:editId="63732061">
            <wp:extent cx="5274310" cy="2828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1FF9" w14:textId="206E6AC7" w:rsidR="008C5AAB" w:rsidRDefault="008C5AAB" w:rsidP="000514E0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我使用的控制器遵循上述公式采取了P</w:t>
      </w:r>
      <w:r>
        <w:rPr>
          <w:rFonts w:ascii="宋体" w:eastAsia="宋体" w:hAnsi="宋体"/>
          <w:sz w:val="24"/>
          <w:szCs w:val="24"/>
        </w:rPr>
        <w:t>ID</w:t>
      </w:r>
      <w:r>
        <w:rPr>
          <w:rFonts w:ascii="宋体" w:eastAsia="宋体" w:hAnsi="宋体" w:hint="eastAsia"/>
          <w:sz w:val="24"/>
          <w:szCs w:val="24"/>
        </w:rPr>
        <w:t>控制，结合单积分模型的</w:t>
      </w:r>
      <w:r w:rsidR="000514E0">
        <w:rPr>
          <w:rFonts w:ascii="宋体" w:eastAsia="宋体" w:hAnsi="宋体" w:hint="eastAsia"/>
          <w:sz w:val="24"/>
          <w:szCs w:val="24"/>
        </w:rPr>
        <w:t>控制共同决定了结果分数。当然字母间距、运行时间等也能对误差产生一定影响。</w:t>
      </w:r>
    </w:p>
    <w:p w14:paraId="47032A63" w14:textId="649194B8" w:rsidR="000514E0" w:rsidRDefault="000514E0" w:rsidP="000514E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单积分模型中控制增益</w:t>
      </w:r>
      <w:proofErr w:type="spellStart"/>
      <w:r>
        <w:rPr>
          <w:rFonts w:ascii="宋体" w:eastAsia="宋体" w:hAnsi="宋体" w:hint="eastAsia"/>
          <w:sz w:val="24"/>
          <w:szCs w:val="24"/>
        </w:rPr>
        <w:t>kv</w:t>
      </w:r>
      <w:proofErr w:type="spellEnd"/>
      <w:r w:rsidRPr="000514E0">
        <w:rPr>
          <w:rFonts w:ascii="宋体" w:eastAsia="宋体" w:hAnsi="宋体" w:hint="eastAsia"/>
          <w:sz w:val="24"/>
          <w:szCs w:val="24"/>
        </w:rPr>
        <w:t>与刚度矩阵</w:t>
      </w:r>
      <w:r w:rsidRPr="000514E0">
        <w:rPr>
          <w:rFonts w:ascii="宋体" w:eastAsia="宋体" w:hAnsi="宋体"/>
          <w:sz w:val="24"/>
          <w:szCs w:val="24"/>
        </w:rPr>
        <w:t>R、距离误差z和期望速度dv相乘</w:t>
      </w:r>
      <w:r>
        <w:rPr>
          <w:rFonts w:ascii="宋体" w:eastAsia="宋体" w:hAnsi="宋体" w:hint="eastAsia"/>
          <w:sz w:val="24"/>
          <w:szCs w:val="24"/>
        </w:rPr>
        <w:t>，</w:t>
      </w:r>
      <w:r w:rsidRPr="000514E0">
        <w:rPr>
          <w:rFonts w:ascii="宋体" w:eastAsia="宋体" w:hAnsi="宋体" w:hint="eastAsia"/>
          <w:sz w:val="24"/>
          <w:szCs w:val="24"/>
        </w:rPr>
        <w:t>起到了限制距离误差和期望速度之间的平衡作用。具体来说，当</w:t>
      </w:r>
      <w:proofErr w:type="spellStart"/>
      <w:r w:rsidRPr="000514E0">
        <w:rPr>
          <w:rFonts w:ascii="宋体" w:eastAsia="宋体" w:hAnsi="宋体"/>
          <w:sz w:val="24"/>
          <w:szCs w:val="24"/>
        </w:rPr>
        <w:t>kv</w:t>
      </w:r>
      <w:proofErr w:type="spellEnd"/>
      <w:r w:rsidRPr="000514E0">
        <w:rPr>
          <w:rFonts w:ascii="宋体" w:eastAsia="宋体" w:hAnsi="宋体"/>
          <w:sz w:val="24"/>
          <w:szCs w:val="24"/>
        </w:rPr>
        <w:t>增加时，系统会更快地收敛到目标状态，但是可能会出现振荡。当</w:t>
      </w:r>
      <w:proofErr w:type="spellStart"/>
      <w:r w:rsidRPr="000514E0">
        <w:rPr>
          <w:rFonts w:ascii="宋体" w:eastAsia="宋体" w:hAnsi="宋体"/>
          <w:sz w:val="24"/>
          <w:szCs w:val="24"/>
        </w:rPr>
        <w:t>kv</w:t>
      </w:r>
      <w:proofErr w:type="spellEnd"/>
      <w:r w:rsidRPr="000514E0">
        <w:rPr>
          <w:rFonts w:ascii="宋体" w:eastAsia="宋体" w:hAnsi="宋体"/>
          <w:sz w:val="24"/>
          <w:szCs w:val="24"/>
        </w:rPr>
        <w:t>减小时，系统会更缓慢地收敛到目标状态</w:t>
      </w:r>
      <w:r>
        <w:rPr>
          <w:rFonts w:ascii="宋体" w:eastAsia="宋体" w:hAnsi="宋体" w:hint="eastAsia"/>
          <w:sz w:val="24"/>
          <w:szCs w:val="24"/>
        </w:rPr>
        <w:t>，甚至会导致无人机几乎不动的情况。</w:t>
      </w:r>
    </w:p>
    <w:p w14:paraId="40034284" w14:textId="172350E0" w:rsidR="000514E0" w:rsidRDefault="000514E0" w:rsidP="000514E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控制器的原理是</w:t>
      </w:r>
      <w:r w:rsidRPr="000514E0">
        <w:rPr>
          <w:rFonts w:ascii="宋体" w:eastAsia="宋体" w:hAnsi="宋体" w:hint="eastAsia"/>
          <w:sz w:val="24"/>
          <w:szCs w:val="24"/>
        </w:rPr>
        <w:t>输入期望控制，输出飞行器整体推力与力矩</w:t>
      </w:r>
      <w:r>
        <w:rPr>
          <w:rFonts w:ascii="宋体" w:eastAsia="宋体" w:hAnsi="宋体" w:hint="eastAsia"/>
          <w:sz w:val="24"/>
          <w:szCs w:val="24"/>
        </w:rPr>
        <w:t>。</w:t>
      </w:r>
      <w:r w:rsidRPr="000514E0">
        <w:rPr>
          <w:rFonts w:ascii="宋体" w:eastAsia="宋体" w:hAnsi="宋体" w:hint="eastAsia"/>
          <w:sz w:val="24"/>
          <w:szCs w:val="24"/>
        </w:rPr>
        <w:t>公式整体的推导较为复杂，涉及机器人运动学与动力学，且会解欧拉牛顿方程，但对公式的直观理解可以更好理解公式；这个公式基本是外环位置，内环姿态，计算扭矩与推力，可见推力与飞行器质量与</w:t>
      </w:r>
      <w:r w:rsidRPr="000514E0">
        <w:rPr>
          <w:rFonts w:ascii="宋体" w:eastAsia="宋体" w:hAnsi="宋体"/>
          <w:sz w:val="24"/>
          <w:szCs w:val="24"/>
        </w:rPr>
        <w:t>z轴加速度有关，通过计算期望角度计算扭矩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40E25779" w14:textId="56CD5D7B" w:rsidR="000514E0" w:rsidRDefault="000514E0" w:rsidP="000514E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我使用了</w:t>
      </w:r>
      <w:r w:rsidRPr="000514E0">
        <w:rPr>
          <w:rFonts w:ascii="宋体" w:eastAsia="宋体" w:hAnsi="宋体" w:hint="eastAsia"/>
          <w:sz w:val="24"/>
          <w:szCs w:val="24"/>
        </w:rPr>
        <w:t>Ziegler-Nichols整定方法</w:t>
      </w:r>
      <w:r>
        <w:rPr>
          <w:rFonts w:ascii="宋体" w:eastAsia="宋体" w:hAnsi="宋体" w:hint="eastAsia"/>
          <w:sz w:val="24"/>
          <w:szCs w:val="24"/>
        </w:rPr>
        <w:t>来调节P</w:t>
      </w:r>
      <w:r>
        <w:rPr>
          <w:rFonts w:ascii="宋体" w:eastAsia="宋体" w:hAnsi="宋体"/>
          <w:sz w:val="24"/>
          <w:szCs w:val="24"/>
        </w:rPr>
        <w:t>ID</w:t>
      </w:r>
      <w:r>
        <w:rPr>
          <w:rFonts w:ascii="宋体" w:eastAsia="宋体" w:hAnsi="宋体" w:hint="eastAsia"/>
          <w:sz w:val="24"/>
          <w:szCs w:val="24"/>
        </w:rPr>
        <w:t>参数，</w:t>
      </w:r>
      <w:r w:rsidRPr="000514E0">
        <w:rPr>
          <w:rFonts w:ascii="宋体" w:eastAsia="宋体" w:hAnsi="宋体"/>
          <w:sz w:val="24"/>
          <w:szCs w:val="24"/>
        </w:rPr>
        <w:t>首先将积分和微分增益设置为0，然后比例增益从零开始逐渐增加，直到到达极限增益</w:t>
      </w:r>
      <w:r w:rsidRPr="000514E0">
        <w:rPr>
          <w:rFonts w:ascii="宋体" w:eastAsia="宋体" w:hAnsi="宋体"/>
          <w:i/>
          <w:iCs/>
          <w:sz w:val="24"/>
          <w:szCs w:val="24"/>
        </w:rPr>
        <w:t>K</w:t>
      </w:r>
      <w:r w:rsidRPr="000514E0">
        <w:rPr>
          <w:rFonts w:ascii="宋体" w:eastAsia="宋体" w:hAnsi="宋体"/>
          <w:i/>
          <w:iCs/>
          <w:sz w:val="24"/>
          <w:szCs w:val="24"/>
          <w:vertAlign w:val="subscript"/>
        </w:rPr>
        <w:t>U</w:t>
      </w:r>
      <w:r w:rsidRPr="000514E0">
        <w:rPr>
          <w:rFonts w:ascii="宋体" w:eastAsia="宋体" w:hAnsi="宋体"/>
          <w:sz w:val="24"/>
          <w:szCs w:val="24"/>
        </w:rPr>
        <w:t>，此时控制器输出值以恒定值振荡。</w:t>
      </w:r>
      <w:r w:rsidRPr="000514E0">
        <w:rPr>
          <w:rFonts w:ascii="宋体" w:eastAsia="宋体" w:hAnsi="宋体"/>
          <w:i/>
          <w:iCs/>
          <w:sz w:val="24"/>
          <w:szCs w:val="24"/>
        </w:rPr>
        <w:t>K</w:t>
      </w:r>
      <w:r w:rsidRPr="000514E0">
        <w:rPr>
          <w:rFonts w:ascii="宋体" w:eastAsia="宋体" w:hAnsi="宋体"/>
          <w:i/>
          <w:iCs/>
          <w:sz w:val="24"/>
          <w:szCs w:val="24"/>
          <w:vertAlign w:val="subscript"/>
        </w:rPr>
        <w:t>U</w:t>
      </w:r>
      <w:r w:rsidRPr="000514E0">
        <w:rPr>
          <w:rFonts w:ascii="宋体" w:eastAsia="宋体" w:hAnsi="宋体"/>
          <w:sz w:val="24"/>
          <w:szCs w:val="24"/>
        </w:rPr>
        <w:t>和振荡周期</w:t>
      </w:r>
      <w:r w:rsidRPr="000514E0">
        <w:rPr>
          <w:rFonts w:ascii="宋体" w:eastAsia="宋体" w:hAnsi="宋体"/>
          <w:i/>
          <w:iCs/>
          <w:sz w:val="24"/>
          <w:szCs w:val="24"/>
        </w:rPr>
        <w:t>T</w:t>
      </w:r>
      <w:r w:rsidRPr="000514E0">
        <w:rPr>
          <w:rFonts w:ascii="宋体" w:eastAsia="宋体" w:hAnsi="宋体"/>
          <w:i/>
          <w:iCs/>
          <w:sz w:val="24"/>
          <w:szCs w:val="24"/>
          <w:vertAlign w:val="subscript"/>
        </w:rPr>
        <w:t>U</w:t>
      </w:r>
      <w:r w:rsidRPr="000514E0">
        <w:rPr>
          <w:rFonts w:ascii="宋体" w:eastAsia="宋体" w:hAnsi="宋体"/>
          <w:sz w:val="24"/>
          <w:szCs w:val="24"/>
        </w:rPr>
        <w:t>根据不同的类型，按下表中的方式来设置比例、积分和微分增益。</w:t>
      </w:r>
    </w:p>
    <w:tbl>
      <w:tblPr>
        <w:tblW w:w="0" w:type="auto"/>
        <w:jc w:val="center"/>
        <w:tblCellSpacing w:w="0" w:type="dxa"/>
        <w:tblCellMar>
          <w:top w:w="80" w:type="dxa"/>
          <w:left w:w="160" w:type="dxa"/>
          <w:bottom w:w="80" w:type="dxa"/>
          <w:right w:w="160" w:type="dxa"/>
        </w:tblCellMar>
        <w:tblLook w:val="04A0" w:firstRow="1" w:lastRow="0" w:firstColumn="1" w:lastColumn="0" w:noHBand="0" w:noVBand="1"/>
      </w:tblPr>
      <w:tblGrid>
        <w:gridCol w:w="1520"/>
        <w:gridCol w:w="907"/>
        <w:gridCol w:w="1072"/>
        <w:gridCol w:w="1072"/>
      </w:tblGrid>
      <w:tr w:rsidR="000514E0" w:rsidRPr="000514E0" w14:paraId="06C7439B" w14:textId="77777777" w:rsidTr="000514E0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613D212C" w14:textId="77777777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w:r w:rsidRPr="000514E0">
              <w:rPr>
                <w:rFonts w:ascii="宋体" w:eastAsia="宋体" w:hAnsi="宋体"/>
                <w:sz w:val="24"/>
                <w:szCs w:val="24"/>
              </w:rPr>
              <w:t>Controller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012E72A6" w14:textId="028383A2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6DF0FFBA" w14:textId="68F28678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518F6FF7" w14:textId="7B9F3A5F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i</m:t>
                    </m:r>
                  </m:sub>
                </m:sSub>
              </m:oMath>
            </m:oMathPara>
          </w:p>
        </w:tc>
      </w:tr>
      <w:tr w:rsidR="000514E0" w:rsidRPr="000514E0" w14:paraId="56218667" w14:textId="77777777" w:rsidTr="000514E0">
        <w:trPr>
          <w:cantSplit/>
          <w:tblCellSpacing w:w="0" w:type="dxa"/>
          <w:jc w:val="center"/>
        </w:trPr>
        <w:tc>
          <w:tcPr>
            <w:tcW w:w="0" w:type="auto"/>
            <w:vAlign w:val="center"/>
          </w:tcPr>
          <w:p w14:paraId="257941DD" w14:textId="77777777" w:rsidR="000514E0" w:rsidRPr="000514E0" w:rsidRDefault="000514E0" w:rsidP="000514E0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0514E0">
              <w:rPr>
                <w:rFonts w:ascii="宋体" w:eastAsia="宋体" w:hAnsi="宋体"/>
                <w:sz w:val="24"/>
                <w:szCs w:val="24"/>
              </w:rPr>
              <w:t>P</w:t>
            </w:r>
          </w:p>
        </w:tc>
        <w:tc>
          <w:tcPr>
            <w:tcW w:w="0" w:type="auto"/>
            <w:vAlign w:val="center"/>
          </w:tcPr>
          <w:p w14:paraId="37E089BC" w14:textId="465D21D0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0.5</m:t>
                </m:r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14:paraId="3C10D1F4" w14:textId="23764E08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-</m:t>
                </m:r>
              </m:oMath>
            </m:oMathPara>
          </w:p>
        </w:tc>
        <w:tc>
          <w:tcPr>
            <w:tcW w:w="0" w:type="auto"/>
            <w:vAlign w:val="center"/>
          </w:tcPr>
          <w:p w14:paraId="6C53639E" w14:textId="619443F6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-</m:t>
                </m:r>
              </m:oMath>
            </m:oMathPara>
          </w:p>
        </w:tc>
      </w:tr>
      <w:tr w:rsidR="000514E0" w:rsidRPr="000514E0" w14:paraId="51131C47" w14:textId="77777777" w:rsidTr="000514E0">
        <w:trPr>
          <w:cantSplit/>
          <w:tblCellSpacing w:w="0" w:type="dxa"/>
          <w:jc w:val="center"/>
        </w:trPr>
        <w:tc>
          <w:tcPr>
            <w:tcW w:w="0" w:type="auto"/>
            <w:vAlign w:val="center"/>
          </w:tcPr>
          <w:p w14:paraId="5F2E0DBC" w14:textId="77777777" w:rsidR="000514E0" w:rsidRPr="000514E0" w:rsidRDefault="000514E0" w:rsidP="000514E0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0514E0">
              <w:rPr>
                <w:rFonts w:ascii="宋体" w:eastAsia="宋体" w:hAnsi="宋体"/>
                <w:sz w:val="24"/>
                <w:szCs w:val="24"/>
              </w:rPr>
              <w:t>PD</w:t>
            </w:r>
          </w:p>
        </w:tc>
        <w:tc>
          <w:tcPr>
            <w:tcW w:w="0" w:type="auto"/>
            <w:vAlign w:val="center"/>
          </w:tcPr>
          <w:p w14:paraId="04D1C9DB" w14:textId="07126BCE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0.8</m:t>
                </m:r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0" w:type="auto"/>
            <w:vAlign w:val="center"/>
          </w:tcPr>
          <w:p w14:paraId="7F3980E4" w14:textId="5AB6C74E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p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u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/8</m:t>
                </m:r>
              </m:oMath>
            </m:oMathPara>
          </w:p>
        </w:tc>
        <w:tc>
          <w:tcPr>
            <w:tcW w:w="0" w:type="auto"/>
            <w:vAlign w:val="center"/>
          </w:tcPr>
          <w:p w14:paraId="5C129CB8" w14:textId="3B8DA985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-</m:t>
                </m:r>
              </m:oMath>
            </m:oMathPara>
          </w:p>
        </w:tc>
      </w:tr>
      <w:tr w:rsidR="000514E0" w:rsidRPr="000514E0" w14:paraId="3B48DE87" w14:textId="77777777" w:rsidTr="000514E0">
        <w:trPr>
          <w:cantSplit/>
          <w:tblCellSpacing w:w="0" w:type="dxa"/>
          <w:jc w:val="center"/>
        </w:trPr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6530BD09" w14:textId="77777777" w:rsidR="000514E0" w:rsidRPr="000514E0" w:rsidRDefault="000514E0" w:rsidP="000514E0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0514E0">
              <w:rPr>
                <w:rFonts w:ascii="宋体" w:eastAsia="宋体" w:hAnsi="宋体"/>
                <w:sz w:val="24"/>
                <w:szCs w:val="24"/>
              </w:rPr>
              <w:t>PID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19D0FC08" w14:textId="667FBAB6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0.6</m:t>
                </m:r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016178C1" w14:textId="6DD1F3CD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p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u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/8</m:t>
                </m:r>
              </m:oMath>
            </m:oMathPara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13624049" w14:textId="552253D7" w:rsidR="000514E0" w:rsidRPr="000514E0" w:rsidRDefault="000514E0" w:rsidP="000514E0">
            <w:pPr>
              <w:rPr>
                <w:rFonts w:ascii="宋体" w:eastAsia="宋体" w:hAnsi="宋体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2</m:t>
                </m:r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24"/>
                  </w:rPr>
                  <m:t>/</m:t>
                </m:r>
                <m:sSub>
                  <m:sSubPr>
                    <m:ctrlPr>
                      <w:rPr>
                        <w:rFonts w:ascii="Cambria Math" w:eastAsia="宋体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eastAsia="宋体" w:hAnsi="Cambria Math"/>
                        <w:sz w:val="24"/>
                        <w:szCs w:val="24"/>
                      </w:rPr>
                      <m:t>u</m:t>
                    </m:r>
                  </m:sub>
                </m:sSub>
              </m:oMath>
            </m:oMathPara>
          </w:p>
        </w:tc>
      </w:tr>
    </w:tbl>
    <w:p w14:paraId="66991231" w14:textId="77777777" w:rsidR="000514E0" w:rsidRDefault="000514E0" w:rsidP="000514E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0514E0">
        <w:rPr>
          <w:rFonts w:ascii="宋体" w:eastAsia="宋体" w:hAnsi="宋体" w:hint="eastAsia"/>
          <w:sz w:val="24"/>
          <w:szCs w:val="24"/>
        </w:rPr>
        <w:t>在位置控制中，使用了三轴</w:t>
      </w:r>
      <w:r w:rsidRPr="000514E0">
        <w:rPr>
          <w:rFonts w:ascii="宋体" w:eastAsia="宋体" w:hAnsi="宋体"/>
          <w:sz w:val="24"/>
          <w:szCs w:val="24"/>
        </w:rPr>
        <w:t>PID控制器来控制x, y, z轴上的运动。使用了误差积分来消除误差</w:t>
      </w:r>
      <w:r>
        <w:rPr>
          <w:rFonts w:ascii="宋体" w:eastAsia="宋体" w:hAnsi="宋体" w:hint="eastAsia"/>
          <w:sz w:val="24"/>
          <w:szCs w:val="24"/>
        </w:rPr>
        <w:t>；</w:t>
      </w:r>
      <w:r w:rsidRPr="000514E0">
        <w:rPr>
          <w:rFonts w:ascii="宋体" w:eastAsia="宋体" w:hAnsi="宋体" w:hint="eastAsia"/>
          <w:sz w:val="24"/>
          <w:szCs w:val="24"/>
        </w:rPr>
        <w:t>在姿态控制中，通过计算出当前的欧拉角（</w:t>
      </w:r>
      <w:r w:rsidRPr="000514E0">
        <w:rPr>
          <w:rFonts w:ascii="宋体" w:eastAsia="宋体" w:hAnsi="宋体"/>
          <w:sz w:val="24"/>
          <w:szCs w:val="24"/>
        </w:rPr>
        <w:t>phi, theta, psi），并使用欧拉角的导数来控制飞行器的姿态。</w:t>
      </w:r>
    </w:p>
    <w:p w14:paraId="48C6AD2B" w14:textId="4276E76D" w:rsidR="000514E0" w:rsidRPr="000514E0" w:rsidRDefault="000514E0" w:rsidP="000514E0">
      <w:pPr>
        <w:ind w:firstLine="420"/>
        <w:rPr>
          <w:rFonts w:ascii="宋体" w:eastAsia="宋体" w:hAnsi="宋体"/>
        </w:rPr>
      </w:pPr>
      <w:proofErr w:type="spellStart"/>
      <w:r w:rsidRPr="000514E0">
        <w:rPr>
          <w:rFonts w:ascii="宋体" w:eastAsia="宋体" w:hAnsi="宋体"/>
        </w:rPr>
        <w:t>Kp</w:t>
      </w:r>
      <w:proofErr w:type="spellEnd"/>
      <w:r w:rsidRPr="000514E0">
        <w:rPr>
          <w:rFonts w:ascii="宋体" w:eastAsia="宋体" w:hAnsi="宋体"/>
        </w:rPr>
        <w:t>是比例系数，它控制着系统的稳定性和响应速度。当</w:t>
      </w:r>
      <w:proofErr w:type="spellStart"/>
      <w:r w:rsidRPr="000514E0">
        <w:rPr>
          <w:rFonts w:ascii="宋体" w:eastAsia="宋体" w:hAnsi="宋体"/>
        </w:rPr>
        <w:t>Kp</w:t>
      </w:r>
      <w:proofErr w:type="spellEnd"/>
      <w:r w:rsidRPr="000514E0">
        <w:rPr>
          <w:rFonts w:ascii="宋体" w:eastAsia="宋体" w:hAnsi="宋体"/>
        </w:rPr>
        <w:t>增大时，系统的响应速度会变快，但同时也会增加系统的震荡。</w:t>
      </w:r>
    </w:p>
    <w:p w14:paraId="08EE28CF" w14:textId="77777777" w:rsidR="000514E0" w:rsidRPr="000514E0" w:rsidRDefault="000514E0" w:rsidP="000514E0">
      <w:pPr>
        <w:ind w:firstLine="420"/>
        <w:rPr>
          <w:rFonts w:ascii="宋体" w:eastAsia="宋体" w:hAnsi="宋体"/>
          <w:sz w:val="24"/>
          <w:szCs w:val="24"/>
        </w:rPr>
      </w:pPr>
      <w:r w:rsidRPr="000514E0">
        <w:rPr>
          <w:rFonts w:ascii="宋体" w:eastAsia="宋体" w:hAnsi="宋体"/>
          <w:sz w:val="24"/>
          <w:szCs w:val="24"/>
        </w:rPr>
        <w:t>Ki是积分系数，它控制着系统的累计误差。当Ki增大时，系统会更快地消除误差，但同时也会增加系统的积分饱和。</w:t>
      </w:r>
    </w:p>
    <w:p w14:paraId="38FFF67C" w14:textId="0C13DFFA" w:rsidR="000514E0" w:rsidRPr="000514E0" w:rsidRDefault="000514E0" w:rsidP="000514E0">
      <w:pPr>
        <w:ind w:firstLine="420"/>
        <w:rPr>
          <w:rFonts w:ascii="宋体" w:eastAsia="宋体" w:hAnsi="宋体" w:hint="eastAsia"/>
          <w:sz w:val="24"/>
          <w:szCs w:val="24"/>
        </w:rPr>
      </w:pPr>
      <w:proofErr w:type="spellStart"/>
      <w:r w:rsidRPr="000514E0">
        <w:rPr>
          <w:rFonts w:ascii="宋体" w:eastAsia="宋体" w:hAnsi="宋体"/>
          <w:sz w:val="24"/>
          <w:szCs w:val="24"/>
        </w:rPr>
        <w:t>Kd</w:t>
      </w:r>
      <w:proofErr w:type="spellEnd"/>
      <w:r w:rsidRPr="000514E0">
        <w:rPr>
          <w:rFonts w:ascii="宋体" w:eastAsia="宋体" w:hAnsi="宋体"/>
          <w:sz w:val="24"/>
          <w:szCs w:val="24"/>
        </w:rPr>
        <w:t>是微分系数，它控制着系统的响应速度。当</w:t>
      </w:r>
      <w:proofErr w:type="spellStart"/>
      <w:r w:rsidRPr="000514E0">
        <w:rPr>
          <w:rFonts w:ascii="宋体" w:eastAsia="宋体" w:hAnsi="宋体"/>
          <w:sz w:val="24"/>
          <w:szCs w:val="24"/>
        </w:rPr>
        <w:t>Kd</w:t>
      </w:r>
      <w:proofErr w:type="spellEnd"/>
      <w:r w:rsidRPr="000514E0">
        <w:rPr>
          <w:rFonts w:ascii="宋体" w:eastAsia="宋体" w:hAnsi="宋体"/>
          <w:sz w:val="24"/>
          <w:szCs w:val="24"/>
        </w:rPr>
        <w:t>增大时，系统的响应速度会变快，但同时也会增加系统的偏差</w:t>
      </w:r>
      <w:r>
        <w:rPr>
          <w:rFonts w:ascii="宋体" w:eastAsia="宋体" w:hAnsi="宋体" w:hint="eastAsia"/>
          <w:sz w:val="24"/>
          <w:szCs w:val="24"/>
        </w:rPr>
        <w:t>。</w:t>
      </w:r>
    </w:p>
    <w:sectPr w:rsidR="000514E0" w:rsidRPr="000514E0">
      <w:headerReference w:type="even" r:id="rId15"/>
      <w:headerReference w:type="default" r:id="rId16"/>
      <w:headerReference w:type="firs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883A0C" w14:textId="77777777" w:rsidR="00FE00B7" w:rsidRDefault="00FE00B7" w:rsidP="00907651">
      <w:r>
        <w:separator/>
      </w:r>
    </w:p>
  </w:endnote>
  <w:endnote w:type="continuationSeparator" w:id="0">
    <w:p w14:paraId="1FFE9CD5" w14:textId="77777777" w:rsidR="00FE00B7" w:rsidRDefault="00FE00B7" w:rsidP="009076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4396F" w14:textId="77777777" w:rsidR="00FE00B7" w:rsidRDefault="00FE00B7" w:rsidP="00907651">
      <w:r>
        <w:separator/>
      </w:r>
    </w:p>
  </w:footnote>
  <w:footnote w:type="continuationSeparator" w:id="0">
    <w:p w14:paraId="0BE01794" w14:textId="77777777" w:rsidR="00FE00B7" w:rsidRDefault="00FE00B7" w:rsidP="009076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1F0EE" w14:textId="709143EB" w:rsidR="00907651" w:rsidRDefault="00FE00B7" w:rsidP="00907651">
    <w:pPr>
      <w:pStyle w:val="a3"/>
      <w:pBdr>
        <w:bottom w:val="none" w:sz="0" w:space="0" w:color="auto"/>
      </w:pBdr>
    </w:pPr>
    <w:r>
      <w:rPr>
        <w:noProof/>
      </w:rPr>
      <w:pict w14:anchorId="0FE78C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4" o:spid="_x0000_s2050" type="#_x0000_t75" style="position:absolute;left:0;text-align:left;margin-left:0;margin-top:0;width:415.2pt;height:415.2pt;z-index:-251657216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72A61" w14:textId="49EEE627" w:rsidR="00907651" w:rsidRDefault="00FE00B7" w:rsidP="00907651">
    <w:pPr>
      <w:pStyle w:val="a3"/>
      <w:pBdr>
        <w:bottom w:val="none" w:sz="0" w:space="0" w:color="auto"/>
      </w:pBdr>
      <w:jc w:val="left"/>
    </w:pPr>
    <w:r>
      <w:rPr>
        <w:noProof/>
      </w:rPr>
      <w:pict w14:anchorId="20B4D9F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5" o:spid="_x0000_s2051" type="#_x0000_t75" style="position:absolute;margin-left:0;margin-top:0;width:415.2pt;height:415.2pt;z-index:-251656192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1AA1B" w14:textId="775494B3" w:rsidR="00907651" w:rsidRDefault="00FE00B7">
    <w:pPr>
      <w:pStyle w:val="a3"/>
    </w:pPr>
    <w:r>
      <w:rPr>
        <w:noProof/>
      </w:rPr>
      <w:pict w14:anchorId="02D997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510843" o:spid="_x0000_s2049" type="#_x0000_t75" style="position:absolute;left:0;text-align:left;margin-left:0;margin-top:0;width:415.2pt;height:415.2pt;z-index:-251658240;mso-position-horizontal:center;mso-position-horizontal-relative:margin;mso-position-vertical:center;mso-position-vertical-relative:margin" o:allowincell="f">
          <v:imagedata r:id="rId1" o:title="Sun_Yat-sen_University_Logo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707FE"/>
    <w:rsid w:val="000514E0"/>
    <w:rsid w:val="00086C7F"/>
    <w:rsid w:val="000B6FF7"/>
    <w:rsid w:val="001757DC"/>
    <w:rsid w:val="0023011A"/>
    <w:rsid w:val="002B3477"/>
    <w:rsid w:val="00307A32"/>
    <w:rsid w:val="0042426E"/>
    <w:rsid w:val="00432D8A"/>
    <w:rsid w:val="005707FE"/>
    <w:rsid w:val="006E2E23"/>
    <w:rsid w:val="00704B15"/>
    <w:rsid w:val="00772481"/>
    <w:rsid w:val="00807A18"/>
    <w:rsid w:val="00827BB2"/>
    <w:rsid w:val="008879F2"/>
    <w:rsid w:val="00891520"/>
    <w:rsid w:val="008C5AAB"/>
    <w:rsid w:val="00907651"/>
    <w:rsid w:val="0098192F"/>
    <w:rsid w:val="009A738C"/>
    <w:rsid w:val="00B01600"/>
    <w:rsid w:val="00B32C19"/>
    <w:rsid w:val="00B90DF9"/>
    <w:rsid w:val="00BA591C"/>
    <w:rsid w:val="00C00CB4"/>
    <w:rsid w:val="00D0459E"/>
    <w:rsid w:val="00DD4A62"/>
    <w:rsid w:val="00DE0169"/>
    <w:rsid w:val="00ED56CA"/>
    <w:rsid w:val="00F7547F"/>
    <w:rsid w:val="00FE0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3967F5E"/>
  <w15:docId w15:val="{25EAA346-8FF0-4A7F-800C-CBB932ED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19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076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0765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076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07651"/>
    <w:rPr>
      <w:sz w:val="18"/>
      <w:szCs w:val="18"/>
    </w:rPr>
  </w:style>
  <w:style w:type="table" w:styleId="a7">
    <w:name w:val="Table Grid"/>
    <w:basedOn w:val="a1"/>
    <w:uiPriority w:val="39"/>
    <w:rsid w:val="009076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432D8A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432D8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8192F"/>
    <w:rPr>
      <w:b/>
      <w:bCs/>
      <w:kern w:val="44"/>
      <w:sz w:val="44"/>
      <w:szCs w:val="44"/>
    </w:rPr>
  </w:style>
  <w:style w:type="paragraph" w:styleId="aa">
    <w:name w:val="Normal (Web)"/>
    <w:basedOn w:val="a"/>
    <w:uiPriority w:val="99"/>
    <w:semiHidden/>
    <w:unhideWhenUsed/>
    <w:rsid w:val="000514E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24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gi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93FEB-6D07-4DC6-B995-BC01AD894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3</Pages>
  <Words>147</Words>
  <Characters>841</Characters>
  <Application>Microsoft Office Word</Application>
  <DocSecurity>0</DocSecurity>
  <Lines>7</Lines>
  <Paragraphs>1</Paragraphs>
  <ScaleCrop>false</ScaleCrop>
  <Company>中山大学</Company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#WANG BENFEI#</dc:creator>
  <cp:keywords/>
  <dc:description/>
  <cp:lastModifiedBy>方 桂安</cp:lastModifiedBy>
  <cp:revision>22</cp:revision>
  <dcterms:created xsi:type="dcterms:W3CDTF">2020-11-10T13:56:00Z</dcterms:created>
  <dcterms:modified xsi:type="dcterms:W3CDTF">2023-01-13T12:27:00Z</dcterms:modified>
</cp:coreProperties>
</file>